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apoyo para rezago</w:t>
      </w:r>
    </w:p>
    <w:p>
      <w:r>
        <w:t>Inglés · 95_ING</w:t>
      </w:r>
    </w:p>
    <w:p>
      <w:pPr>
        <w:pStyle w:val="Heading2"/>
      </w:pPr>
      <w:r>
        <w:t>PDA oficial</w:t>
      </w:r>
    </w:p>
    <w:p>
      <w:r>
        <w:t>Recupera estrategias acerca de la conservación y preservación de las lenguas, planteadas en textos informativos y científicos en inglés, y las difunde.</w:t>
      </w:r>
    </w:p>
    <w:p>
      <w:pPr>
        <w:pStyle w:val="Heading2"/>
      </w:pPr>
      <w:r>
        <w:t>Producto final aprobado</w:t>
      </w:r>
    </w:p>
    <w:p>
      <w:r>
        <w:t>Kit de recomendaciones en inglés para preservar lenguas</w:t>
      </w:r>
    </w:p>
    <w:p>
      <w:pPr>
        <w:pStyle w:val="Heading2"/>
      </w:pPr>
      <w:r>
        <w:t>Actividad inicial con ejemplo resuelto</w:t>
      </w:r>
    </w:p>
    <w:p>
      <w:r>
        <w:t>Relacionar record, teach, share, respect y completar We can...</w:t>
      </w:r>
    </w:p>
    <w:p>
      <w:r>
        <w:t>PASO 1. Lee el caso o ejemplo impreso. Subraya el dato o idea principal.</w:t>
      </w:r>
    </w:p>
    <w:p>
      <w:r>
        <w:t>PASO 2. Observa cómo se resuelve el ejemplo: identifica qué se pide, relaciona la información y justifica la respuesta.</w:t>
      </w:r>
    </w:p>
    <w:p>
      <w:r>
        <w:t>PASO 3. Completa el ejercicio semejante usando una tabla o esquema.</w:t>
      </w:r>
    </w:p>
    <w:p>
      <w:r>
        <w:t>PASO 4. Comprueba con la respuesta modelo y corrige en otro color.</w:t>
      </w:r>
    </w:p>
    <w:p>
      <w:r>
        <w:t>EJEMPLO RESUELTO: We can record stories. We can teach children.</w:t>
      </w:r>
    </w:p>
    <w:p>
      <w:r>
        <w:t>RESPUESTA / CRITERIO DE CORRECCIÓN: record=grabar; teach=enseñar; share=compartir; respect=respetar.</w:t>
      </w:r>
    </w:p>
    <w:p>
      <w:pPr>
        <w:pStyle w:val="Heading2"/>
      </w:pPr>
      <w:r>
        <w:t>Práctica guiada 1</w:t>
      </w:r>
    </w:p>
    <w:p>
      <w:r>
        <w:t>Aplica el mismo procedimiento a un caso nuevo: Relacionar record, teach, share, respect y completar We can...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2</w:t>
      </w:r>
    </w:p>
    <w:p>
      <w:r>
        <w:t>Aplica el mismo procedimiento a un caso nuevo: Relacionar record, teach, share, respect y completar We can...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3</w:t>
      </w:r>
    </w:p>
    <w:p>
      <w:r>
        <w:t>Aplica el mismo procedimiento a un caso nuevo: Relacionar record, teach, share, respect y completar We can...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4</w:t>
      </w:r>
    </w:p>
    <w:p>
      <w:r>
        <w:t>Aplica el mismo procedimiento a un caso nuevo: Relacionar record, teach, share, respect y completar We can...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5</w:t>
      </w:r>
    </w:p>
    <w:p>
      <w:r>
        <w:t>Aplica el mismo procedimiento a un caso nuevo: Relacionar record, teach, share, respect y completar We can...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6</w:t>
      </w:r>
    </w:p>
    <w:p>
      <w:r>
        <w:t>Aplica el mismo procedimiento a un caso nuevo: Relacionar record, teach, share, respect y completar We can...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7</w:t>
      </w:r>
    </w:p>
    <w:p>
      <w:r>
        <w:t>Aplica el mismo procedimiento a un caso nuevo: Relacionar record, teach, share, respect y completar We can...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Clave y evidencias</w:t>
      </w:r>
    </w:p>
    <w:p>
      <w:r>
        <w:t>Evidencia mínima: tabla, dibujo o explicación escrita completada y corregida.</w:t>
      </w:r>
    </w:p>
    <w:p>
      <w:r>
        <w:t>Clave orientadora: record=grabar; teach=enseñar; share=compartir; respect=respetar. No se requieren experiencias personales ni acceso digital.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