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Geografía · 68_GEO</w:t>
      </w:r>
    </w:p>
    <w:p>
      <w:pPr>
        <w:pStyle w:val="Heading2"/>
      </w:pPr>
      <w:r>
        <w:t>PDA oficial</w:t>
      </w:r>
    </w:p>
    <w:p>
      <w:r>
        <w:t>Distingue la distribución de las principales regiones bioculturales principales en México y el mundo.</w:t>
      </w:r>
    </w:p>
    <w:p>
      <w:pPr>
        <w:pStyle w:val="Heading2"/>
      </w:pPr>
      <w:r>
        <w:t>Producto final aprobado</w:t>
      </w:r>
    </w:p>
    <w:p>
      <w:r>
        <w:t>Diorama comparativo de regiones bioculturales con localización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«El espacio geográfico como una construcción social y colectiva.».</w:t>
      </w:r>
    </w:p>
    <w:p>
      <w:r>
        <w:t>Investiga en los materiales impresos: anota dos observaciones y una duda.</w:t>
      </w:r>
    </w:p>
    <w:p>
      <w:r>
        <w:t>Construye: desarrolla la parte 1 del producto «Diorama comparativo de regiones bioculturales con localización»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«El espacio geográfico como una construcción social y colectiva.».</w:t>
      </w:r>
    </w:p>
    <w:p>
      <w:r>
        <w:t>Investiga en los materiales impresos: anota dos observaciones y una duda.</w:t>
      </w:r>
    </w:p>
    <w:p>
      <w:r>
        <w:t>Construye: desarrolla la parte 2 del producto «Diorama comparativo de regiones bioculturales con localización»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«El espacio geográfico como una construcción social y colectiva.».</w:t>
      </w:r>
    </w:p>
    <w:p>
      <w:r>
        <w:t>Investiga en los materiales impresos: anota dos observaciones y una duda.</w:t>
      </w:r>
    </w:p>
    <w:p>
      <w:r>
        <w:t>Construye: desarrolla la parte 3 del producto «Diorama comparativo de regiones bioculturales con localización»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«El espacio geográfico como una construcción social y colectiva.».</w:t>
      </w:r>
    </w:p>
    <w:p>
      <w:r>
        <w:t>Investiga en los materiales impresos: anota dos observaciones y una duda.</w:t>
      </w:r>
    </w:p>
    <w:p>
      <w:r>
        <w:t>Construye: desarrolla la parte 4 del producto «Diorama comparativo de regiones bioculturales con localización»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