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Artes · 65_ART</w:t>
      </w:r>
    </w:p>
    <w:p>
      <w:pPr>
        <w:pStyle w:val="Heading2"/>
      </w:pPr>
      <w:r>
        <w:t>PDA oficial</w:t>
      </w:r>
    </w:p>
    <w:p>
      <w:r>
        <w:t>Aprecia la intención expresiva en diversas manifestaciones artísticas, para la construcción crítica de las identidades personal y colectiva.</w:t>
      </w:r>
    </w:p>
    <w:p>
      <w:pPr>
        <w:pStyle w:val="Heading2"/>
      </w:pPr>
      <w:r>
        <w:t>Producto final aprobado</w:t>
      </w:r>
    </w:p>
    <w:p>
      <w:r>
        <w:t>Máscara simbólica de identidad con ficha de intención expresiva</w:t>
      </w:r>
    </w:p>
    <w:p>
      <w:pPr>
        <w:pStyle w:val="Heading2"/>
      </w:pPr>
      <w:r>
        <w:t>Actividad inicial con ejemplo resuelto</w:t>
      </w:r>
    </w:p>
    <w:p>
      <w:r>
        <w:t>Distinguir símbolo, material e intención en dos obras ficticias.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«Identidad y sentido de pertenencia en manifestaciones artísticas.» y se anota una evidencia concreta.</w:t>
      </w:r>
    </w:p>
    <w:p>
      <w:r>
        <w:t>RESPUESTA / CRITERIO DE CORRECCIÓN: Respuesta orientativa: el ejemplo debe explicar «Aprecia la intención expresiva en diversas manifestaciones artísticas, para la construcción crítica de las identidades personal y colectiva.»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Distinguir símbolo, material e intención en dos obras ficticias.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«Aprecia la intención expresiva en diversas manifestaciones artísticas, para la construcción crítica de las identidades personal y colectiva.»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