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Educación Física · 42_EFI</w:t>
      </w:r>
    </w:p>
    <w:p>
      <w:pPr>
        <w:pStyle w:val="Heading2"/>
      </w:pPr>
      <w:r>
        <w:t>PDA oficial</w:t>
      </w:r>
    </w:p>
    <w:p>
      <w:r>
        <w:t>Pone en práctica los elementos de la condición física en actividades motrices y recreativas, para reconocerlas como alternativas que fomentan el bienestar individual y colectivo.</w:t>
      </w:r>
    </w:p>
    <w:p>
      <w:pPr>
        <w:pStyle w:val="Heading2"/>
      </w:pPr>
      <w:r>
        <w:t>Producto final aprobado</w:t>
      </w:r>
    </w:p>
    <w:p>
      <w:r>
        <w:t>Circuito inclusivo de condición física y autocuidado</w:t>
      </w:r>
    </w:p>
    <w:p>
      <w:pPr>
        <w:pStyle w:val="Heading2"/>
      </w:pPr>
      <w:r>
        <w:t>Actividad inicial con ejemplo resuelto</w:t>
      </w:r>
    </w:p>
    <w:p>
      <w:r>
        <w:t>Identificar resistencia, fuerza, flexibilidad y coordinación con variantes sentadas.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«Potencialidades cognitivas, expresivas, motrices, creativas y de relación.» y se anota una evidencia concreta.</w:t>
      </w:r>
    </w:p>
    <w:p>
      <w:r>
        <w:t>RESPUESTA / CRITERIO DE CORRECCIÓN: Respuesta orientativa: el ejemplo debe explicar «Pone en práctica los elementos de la condición física en actividades motrices y recreativas, para reconocerlas como alternativas que fomentan el bienestar individual y colectivo.»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Identificar resistencia, fuerza, flexibilidad y coordinación con variantes sentadas.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Identificar resistencia, fuerza, flexibilidad y coordinación con variantes sentadas.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Identificar resistencia, fuerza, flexibilidad y coordinación con variantes sentadas.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Identificar resistencia, fuerza, flexibilidad y coordinación con variantes sentadas.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Identificar resistencia, fuerza, flexibilidad y coordinación con variantes sentadas.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Identificar resistencia, fuerza, flexibilidad y coordinación con variantes sentadas.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Identificar resistencia, fuerza, flexibilidad y coordinación con variantes sentadas.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«Pone en práctica los elementos de la condición física en actividades motrices y recreativas, para reconocerlas como alternativas que fomentan el bienestar individual y colectivo.»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