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ORDEN_92_TUT_3_R3_PDA3 · Educación Socioemocional / Tutoría · 3.º grado</w:t>
      </w:r>
    </w:p>
    <w:p>
      <w:pPr>
        <w:pStyle w:val="Heading2"/>
      </w:pPr>
      <w:r>
        <w:t>Aprendizaje indispensable</w:t>
      </w:r>
    </w:p>
    <w:p>
      <w:r>
        <w:t>Visualiza un proyecto de vida para determinar posibles retos a superar, estrategias de apoyo mutuo y acciones a realizar en favor del bienestar personal y colectivo.</w:t>
      </w:r>
    </w:p>
    <w:p>
      <w:pPr>
        <w:pStyle w:val="Heading2"/>
      </w:pPr>
      <w:r>
        <w:t>Ejemplo guiado</w:t>
      </w:r>
    </w:p>
    <w:p>
      <w:r>
        <w:t>Caso: un grupo necesita elaborar «Cápsula del futuro con compromisos de bienestar compartido» sobre «Construcción del proyecto de vida.».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«Construcción del proyecto de vida.».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«Cápsula del futuro con compromisos de bienestar compartido».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«Cápsula del futuro con compromisos de bienestar compartido»,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