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ORDEN_121_FCE_3_R4_PDA4 · Formación Cívica y Ética · 3.º grado</w:t>
      </w:r>
    </w:p>
    <w:p>
      <w:pPr>
        <w:pStyle w:val="Heading2"/>
      </w:pPr>
      <w:r>
        <w:t>Nuestro desafío</w:t>
      </w:r>
    </w:p>
    <w:p>
      <w:r>
        <w:t>Construir «Banco de acciones solidarias con compromisos verificables» para demostrar el PDA: Actúa éticamente para reducir las desigualdades, fomentando el respeto y la solidaridad en los pueblos más vulnerados en su comunidad, México y América Latina.</w:t>
      </w:r>
    </w:p>
    <w:p>
      <w:pPr>
        <w:pStyle w:val="Heading2"/>
      </w:pPr>
      <w:r>
        <w:t>Lectura y comprensión</w:t>
      </w:r>
    </w:p>
    <w:p>
      <w:r>
        <w:t>Contenido oficial: Consecuencias de la desigualdad en la calidad de vida de las personas y comunidades..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Presentamos</w:t>
      </w:r>
    </w:p>
    <w:p>
      <w:r>
        <w:t>Identificar un caso situado de «Consecuencias de la desigualdad en la calidad de vida de las personas y comunidades.», separar observaciones de suposiciones y formular una pregunta que oriente «Banco de acciones solidarias con compromisos verificables».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Recolectemos</w:t>
      </w:r>
    </w:p>
    <w:p>
      <w:r>
        <w:t>Examinar dos ejemplos o testimonios anonimizados de «Consecuencias de la desigualdad en la calidad de vida de las personas y comunidades.»,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Formulemos el problema</w:t>
      </w:r>
    </w:p>
    <w:p>
      <w:r>
        <w:t>Precisar destinatario, criterios verificables y plan de trabajo de «Banco de acciones solidarias con compromisos verificables»;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Organicemos la experiencia</w:t>
      </w:r>
    </w:p>
    <w:p>
      <w:r>
        <w:t>Precisar destinatario, criterios verificables y plan de trabajo de «Banco de acciones solidarias con compromisos verificables»;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Vivamos la experiencia</w:t>
      </w:r>
    </w:p>
    <w:p>
      <w:r>
        <w:t>Elaborar y probar el componente central de «Banco de acciones solidarias con compromisos verificables» aplicando «Consecuencias de la desigualdad en la calidad de vida de las personas y comunidades.»;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Resultados y análisis</w:t>
      </w:r>
    </w:p>
    <w:p>
      <w:r>
        <w:t>Presentar «Banco de acciones solidarias con compromisos verificables»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