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ORDEN_119_QUI_3_R4_PDA4 · Química · 3.º grado</w:t>
      </w:r>
    </w:p>
    <w:p>
      <w:pPr>
        <w:pStyle w:val="Heading2"/>
      </w:pPr>
      <w:r>
        <w:t>Nuestro desafío</w:t>
      </w:r>
    </w:p>
    <w:p>
      <w:r>
        <w:t>Construir «Informe pericial de propiedades de sustancias cotidianas» para demostrar el PDA: Formula hipótesis para diferenciar propiedades extensivas e intensivas mediante actividades experimentales y, con base en el análisis de resultados, elabora conclusiones.</w:t>
      </w:r>
    </w:p>
    <w:p>
      <w:pPr>
        <w:pStyle w:val="Heading2"/>
      </w:pPr>
      <w:r>
        <w:t>Lectura y comprensión</w:t>
      </w:r>
    </w:p>
    <w:p>
      <w:r>
        <w:t>Contenido oficial: Las propiedades extensivas e intensivas, como una forma de identificar sustancias y materiales de uso común, así como el aprovechamiento en actividades humanas..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Introducción al tema</w:t>
      </w:r>
    </w:p>
    <w:p>
      <w:r>
        <w:t>Identificar un caso situado de «Las propiedades extensivas e intensivas, como una forma de identificar sustancias y materiales de uso común, así como el aprovechamiento en actividades humanas.», separar observaciones de suposiciones y formular una pregunta que oriente «Informe pericial de propiedades de sustancias cotidianas».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Preguntas de indagación</w:t>
      </w:r>
    </w:p>
    <w:p>
      <w:r>
        <w:t>Precisar destinatario, criterios verificables y plan de trabajo de «Informe pericial de propiedades de sustancias cotidianas»;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Organizar y estructurar respuestas</w:t>
      </w:r>
    </w:p>
    <w:p>
      <w:r>
        <w:t>Elaborar y probar el componente central de «Informe pericial de propiedades de sustancias cotidianas» aplicando «Las propiedades extensivas e intensivas, como una forma de identificar sustancias y materiales de uso común, así como el aprovechamiento en actividades humanas.»;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Presentación de resultados</w:t>
      </w:r>
    </w:p>
    <w:p>
      <w:r>
        <w:t>Presentar «Informe pericial de propiedades de sustancias cotidianas»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Reflexión</w:t>
      </w:r>
    </w:p>
    <w:p>
      <w:r>
        <w:t>Comparar «Informe pericial de propiedades de sustancias cotidianas» con tres criterios del PDA; localizar un error o limitación, explicar su causa y proponer un ajuste comprobable.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