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ORDEN_115_ESP_3_R4_PDA4 · Columna de opinión sobre lenguas e identidad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