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ORDEN_115_ESP_3_R4_PDA4 · Español · 3.º grado</w:t>
      </w:r>
    </w:p>
    <w:p>
      <w:pPr>
        <w:pStyle w:val="Heading2"/>
      </w:pPr>
      <w:r>
        <w:t>Nuestro desafío</w:t>
      </w:r>
    </w:p>
    <w:p>
      <w:r>
        <w:t>Construir «Columna de opinión sobre lenguas e identidad» para demostrar el PDA: Elabora textos argumentativos acerca de la interculturalidad crítica, para reconocer el valor de las lenguas, a fin de promoverlas y fortalecerlas.</w:t>
      </w:r>
    </w:p>
    <w:p>
      <w:pPr>
        <w:pStyle w:val="Heading2"/>
      </w:pPr>
      <w:r>
        <w:t>Lectura y comprensión</w:t>
      </w:r>
    </w:p>
    <w:p>
      <w:r>
        <w:t>Contenido oficial: Las lenguas como manifestación de la identidad y del sentido de pertenencia..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Identificación</w:t>
      </w:r>
    </w:p>
    <w:p>
      <w:r>
        <w:t>Identificar un caso situado de «Las lenguas como manifestación de la identidad y del sentido de pertenencia.», separar observaciones de suposiciones y formular una pregunta que oriente «Columna de opinión sobre lenguas e identidad».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Recuperación</w:t>
      </w:r>
    </w:p>
    <w:p>
      <w:r>
        <w:t>Examinar dos ejemplos o testimonios anonimizados de «Las lenguas como manifestación de la identidad y del sentido de pertenencia.»,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Planificación</w:t>
      </w:r>
    </w:p>
    <w:p>
      <w:r>
        <w:t>Precisar destinatario, criterios verificables y plan de trabajo de «Columna de opinión sobre lenguas e identidad»;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Acercamiento</w:t>
      </w:r>
    </w:p>
    <w:p>
      <w:r>
        <w:t>Examinar dos ejemplos o testimonios anonimizados de «Las lenguas como manifestación de la identidad y del sentido de pertenencia.»,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Comprensión y producción</w:t>
      </w:r>
    </w:p>
    <w:p>
      <w:r>
        <w:t>Elaborar y probar el componente central de «Columna de opinión sobre lenguas e identidad» aplicando «Las lenguas como manifestación de la identidad y del sentido de pertenencia.»;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Reconocimiento</w:t>
      </w:r>
    </w:p>
    <w:p>
      <w:r>
        <w:t>Comparar «Columna de opinión sobre lenguas e identidad»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7. Concreción</w:t>
      </w:r>
    </w:p>
    <w:p>
      <w:r>
        <w:t>Integrar los componentes de «Columna de opinión sobre lenguas e identidad»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8. Integración</w:t>
      </w:r>
    </w:p>
    <w:p>
      <w:r>
        <w:t>Integrar los componentes de «Columna de opinión sobre lenguas e identidad»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9. Difusión</w:t>
      </w:r>
    </w:p>
    <w:p>
      <w:r>
        <w:t>Presentar «Columna de opinión sobre lenguas e identidad»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10. Consideraciones</w:t>
      </w:r>
    </w:p>
    <w:p>
      <w:r>
        <w:t>Comparar «Columna de opinión sobre lenguas e identidad»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11. Avances</w:t>
      </w:r>
    </w:p>
    <w:p>
      <w:r>
        <w:t>Sistematizar aprendizajes, cambios y pendientes de «Columna de opinión sobre lenguas e identidad» en relación con «Las lenguas como manifestación de la identidad y del sentido de pertenencia.».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