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ORDEN_111_FCE_2_R4_PDA4 · Formación Cívica y Ética · 2.º grado</w:t>
      </w:r>
    </w:p>
    <w:p>
      <w:pPr>
        <w:pStyle w:val="Heading2"/>
      </w:pPr>
      <w:r>
        <w:t>Aprendizaje indispensable</w:t>
      </w:r>
    </w:p>
    <w:p>
      <w:r>
        <w:t>Explica las consecuencias de la desigualdad socioeconómica en la calidad de vida de la población y propone acciones que garanticen el derecho a una vida digna y justa.</w:t>
      </w:r>
    </w:p>
    <w:p>
      <w:pPr>
        <w:pStyle w:val="Heading2"/>
      </w:pPr>
      <w:r>
        <w:t>Ejemplo guiado</w:t>
      </w:r>
    </w:p>
    <w:p>
      <w:r>
        <w:t>Caso: un grupo necesita elaborar «Presupuesto participativo simulado por una vida digna» sobre «Consecuencias de la desigualdad en la calidad de vida de las personas y comunidades.».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«Consecuencias de la desigualdad en la calidad de vida de las personas y comunidades.».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«Presupuesto participativo simulado por una vida digna».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«Presupuesto participativo simulado por una vida digna»,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