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ORDEN_107_ART_2_R4_PDA4 · Galería de objetos patrimoniales reinterpretados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