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Matemáticas · 2.º</w:t>
      </w:r>
    </w:p>
    <w:p>
      <w:pPr>
        <w:pStyle w:val="Heading2"/>
      </w:pPr>
      <w:r>
        <w:t>Propósito</w:t>
      </w:r>
    </w:p>
    <w:p>
      <w:r>
        <w:t>Usa criterios de divisibilidad y números primos al resolver problemas que implican calcular el máximo común divisor y el mínimo común múltiplo.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«Explorar múltiplos y divisores con 12 fichas».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Explorar múltiplos y divisores con 12 fichas.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Aplicar criterios de divisibilidad por 2, 3, 5 y 10.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Distinguir primos y compuestos hasta 50.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4: actividad de recuperación</w:t>
      </w:r>
    </w:p>
    <w:p>
      <w:r>
        <w:t>Consigna simplificada: Descomponer números en factores primos.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5: actividad de recuperación</w:t>
      </w:r>
    </w:p>
    <w:p>
      <w:r>
        <w:t>Consigna simplificada: Calcular MCD de 12 y 18 por factores y comprobar 6.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6: actividad de recuperación</w:t>
      </w:r>
    </w:p>
    <w:p>
      <w:r>
        <w:t>Consigna simplificada: Resolver reparto en grupos iguales mediante MCD.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7: actividad de recuperación</w:t>
      </w:r>
    </w:p>
    <w:p>
      <w:r>
        <w:t>Consigna simplificada: Calcular MCM de 4 y 6 y comprobar 12.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8: actividad de recuperación</w:t>
      </w:r>
    </w:p>
    <w:p>
      <w:r>
        <w:t>Consigna simplificada: Resolver coincidencias de ciclos con MCM.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9: actividad de recuperación</w:t>
      </w:r>
    </w:p>
    <w:p>
      <w:r>
        <w:t>Consigna simplificada: Escribir manual con árbol de decisión y comprobar soluciones.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12 y 18: 12=2×2×3, 18=2×3×3; MCD=2×3=6. 4 y 6: múltiplos 4,8,12 y 6,12; MCM=12. Repartir en grupos iguales sin sobrantes usa MCD; sincronizar ciclos usa MCM.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